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0B9" w:rsidRDefault="001310B9" w:rsidP="001F4E97">
      <w:pPr>
        <w:ind w:firstLine="720"/>
        <w:jc w:val="center"/>
      </w:pPr>
    </w:p>
    <w:p w:rsidR="001F4E97" w:rsidRPr="001F4E97" w:rsidRDefault="001F4E97" w:rsidP="001F4E97">
      <w:pPr>
        <w:ind w:firstLine="720"/>
        <w:jc w:val="center"/>
      </w:pPr>
    </w:p>
    <w:p w:rsidR="001310B9" w:rsidRPr="001F4E97" w:rsidRDefault="001310B9" w:rsidP="001F4E97">
      <w:pPr>
        <w:ind w:firstLine="720"/>
        <w:jc w:val="center"/>
      </w:pPr>
    </w:p>
    <w:p w:rsidR="001310B9" w:rsidRPr="001F4E97" w:rsidRDefault="001310B9" w:rsidP="001F4E97">
      <w:pPr>
        <w:ind w:firstLine="720"/>
        <w:jc w:val="center"/>
      </w:pPr>
    </w:p>
    <w:p w:rsidR="001310B9" w:rsidRPr="001F4E97" w:rsidRDefault="001310B9" w:rsidP="001F4E97">
      <w:pPr>
        <w:ind w:firstLine="720"/>
        <w:jc w:val="center"/>
      </w:pPr>
    </w:p>
    <w:p w:rsidR="001310B9" w:rsidRPr="001F4E97" w:rsidRDefault="001310B9" w:rsidP="001F4E97">
      <w:pPr>
        <w:ind w:firstLine="720"/>
        <w:jc w:val="center"/>
      </w:pPr>
      <w:r w:rsidRPr="001F4E97">
        <w:t>Feminism and Gender Democracy</w:t>
      </w:r>
    </w:p>
    <w:p w:rsidR="001310B9" w:rsidRPr="001F4E97" w:rsidRDefault="001310B9" w:rsidP="001F4E97">
      <w:pPr>
        <w:ind w:firstLine="720"/>
        <w:jc w:val="center"/>
      </w:pPr>
      <w:r w:rsidRPr="001F4E97">
        <w:t>Name:</w:t>
      </w:r>
    </w:p>
    <w:p w:rsidR="001310B9" w:rsidRPr="001F4E97" w:rsidRDefault="001310B9" w:rsidP="001F4E97">
      <w:pPr>
        <w:ind w:firstLine="720"/>
        <w:jc w:val="center"/>
      </w:pPr>
      <w:r w:rsidRPr="001F4E97">
        <w:t>Institution Affiliation:</w:t>
      </w:r>
    </w:p>
    <w:p w:rsidR="001310B9" w:rsidRPr="001F4E97" w:rsidRDefault="001310B9" w:rsidP="001F4E97">
      <w:pPr>
        <w:ind w:firstLine="720"/>
        <w:jc w:val="center"/>
      </w:pPr>
      <w:r w:rsidRPr="001F4E97">
        <w:t>Date:</w:t>
      </w:r>
    </w:p>
    <w:p w:rsidR="001310B9" w:rsidRPr="001F4E97" w:rsidRDefault="001310B9" w:rsidP="001F4E97">
      <w:pPr>
        <w:ind w:firstLine="720"/>
        <w:jc w:val="center"/>
      </w:pPr>
    </w:p>
    <w:p w:rsidR="001310B9" w:rsidRPr="001F4E97" w:rsidRDefault="001310B9" w:rsidP="001F4E97">
      <w:pPr>
        <w:ind w:firstLine="720"/>
        <w:jc w:val="center"/>
      </w:pPr>
    </w:p>
    <w:p w:rsidR="001310B9" w:rsidRPr="001F4E97" w:rsidRDefault="001310B9" w:rsidP="001F4E97">
      <w:pPr>
        <w:ind w:firstLine="720"/>
        <w:jc w:val="center"/>
      </w:pPr>
    </w:p>
    <w:p w:rsidR="001310B9" w:rsidRPr="001F4E97" w:rsidRDefault="001310B9" w:rsidP="001F4E97">
      <w:pPr>
        <w:ind w:firstLine="720"/>
        <w:jc w:val="center"/>
      </w:pPr>
    </w:p>
    <w:p w:rsidR="001310B9" w:rsidRPr="001F4E97" w:rsidRDefault="001310B9" w:rsidP="001F4E97">
      <w:pPr>
        <w:ind w:firstLine="720"/>
        <w:jc w:val="center"/>
      </w:pPr>
    </w:p>
    <w:p w:rsidR="001310B9" w:rsidRPr="001F4E97" w:rsidRDefault="001310B9" w:rsidP="001F4E97"/>
    <w:p w:rsidR="001310B9" w:rsidRPr="001F4E97" w:rsidRDefault="001310B9" w:rsidP="001F4E97">
      <w:pPr>
        <w:ind w:firstLine="720"/>
      </w:pPr>
    </w:p>
    <w:p w:rsidR="001310B9" w:rsidRPr="001F4E97" w:rsidRDefault="001310B9" w:rsidP="001F4E97">
      <w:pPr>
        <w:ind w:firstLine="720"/>
      </w:pPr>
    </w:p>
    <w:p w:rsidR="001310B9" w:rsidRPr="001F4E97" w:rsidRDefault="001310B9" w:rsidP="001F4E97">
      <w:pPr>
        <w:jc w:val="center"/>
        <w:rPr>
          <w:rFonts w:eastAsia="Times New Roman"/>
          <w:bCs/>
        </w:rPr>
      </w:pPr>
      <w:r w:rsidRPr="001F4E97">
        <w:rPr>
          <w:rFonts w:eastAsia="Times New Roman"/>
          <w:bCs/>
        </w:rPr>
        <w:lastRenderedPageBreak/>
        <w:t>Introduction</w:t>
      </w:r>
    </w:p>
    <w:p w:rsidR="001310B9" w:rsidRPr="001F4E97" w:rsidRDefault="001310B9" w:rsidP="001F4E97">
      <w:pPr>
        <w:ind w:firstLine="810"/>
        <w:rPr>
          <w:rFonts w:eastAsia="Times New Roman"/>
          <w:bCs/>
        </w:rPr>
      </w:pPr>
      <w:r w:rsidRPr="001F4E97">
        <w:rPr>
          <w:rFonts w:eastAsia="Times New Roman"/>
          <w:bCs/>
        </w:rPr>
        <w:t>Throughout the American history, men have dominated American jobs, wealth, and income. More so, today’s women history shows how the system has integrated inequality into the American labor and political structures. Today’s women experience in different levels reflects the unending fight for equality in an environment that has not been fair enough for them. Women have been like African Americans who through their struggle for recognition and equality gained the power to reject discrimination and all forms of inequality. Right from as early as 19th-century women have been at the forefront to demand equality and inclusivity in areas such as governance and gender roles. They created movements and coalitions that saw them become a central part of the American society today. Throughout their quest for inclusivity women feminist have argued that the political system does not evolve in a democratic direction and that reforms are necessary to foster an inclusive and a more participative government. With this in mind, they pushed and ensured that there was total inclusivity for women and the marginalized minority. With democracy their roles are no longer limited, and their voices continue to be heard across the divide. Some political and social achievements that surround women’s quest for freedom and equality are access to education, freedom to vote, participation in power and decision making, access to total rights, and participation in economic activities. All these have been granted to them unlike years before when women had no role in the political and economic arena. The progress towards women freedom and equality is of great interest to me and in this paper in seek to discuss how feminists shaped today’s environment as well as highlight some of the key challenges that women face today as they continue to champion for equality.</w:t>
      </w:r>
    </w:p>
    <w:p w:rsidR="001310B9" w:rsidRPr="001F4E97" w:rsidRDefault="001310B9" w:rsidP="001F4E97">
      <w:pPr>
        <w:jc w:val="center"/>
        <w:rPr>
          <w:rFonts w:eastAsia="Times New Roman"/>
          <w:bCs/>
        </w:rPr>
      </w:pPr>
      <w:r w:rsidRPr="001F4E97">
        <w:rPr>
          <w:rFonts w:eastAsia="Times New Roman"/>
          <w:bCs/>
        </w:rPr>
        <w:t>Literature on feminism</w:t>
      </w:r>
    </w:p>
    <w:p w:rsidR="001310B9" w:rsidRPr="001F4E97" w:rsidRDefault="001310B9" w:rsidP="001F4E97">
      <w:pPr>
        <w:ind w:firstLine="720"/>
        <w:rPr>
          <w:rFonts w:eastAsia="Times New Roman"/>
          <w:bCs/>
        </w:rPr>
      </w:pPr>
      <w:r w:rsidRPr="001F4E97">
        <w:rPr>
          <w:rFonts w:eastAsia="Times New Roman"/>
          <w:bCs/>
        </w:rPr>
        <w:lastRenderedPageBreak/>
        <w:t xml:space="preserve">Several articles discuss the struggle for women from the 19th century to date. The instances from each give a collective picture of the struggle among women, the injustices they faced, and how they were able to navigate through these challenges to become free and equal access rights and opportunities today. </w:t>
      </w:r>
    </w:p>
    <w:p w:rsidR="001310B9" w:rsidRPr="001F4E97" w:rsidRDefault="001310B9" w:rsidP="001F4E97">
      <w:pPr>
        <w:ind w:firstLine="720"/>
        <w:rPr>
          <w:rFonts w:eastAsia="Times New Roman"/>
          <w:bCs/>
        </w:rPr>
      </w:pPr>
      <w:r w:rsidRPr="001F4E97">
        <w:rPr>
          <w:rFonts w:eastAsia="Times New Roman"/>
          <w:bCs/>
        </w:rPr>
        <w:t>Meer (2011) notes that second wave feminist of 1960 gave voices to women across different parts of the world namely Europe and America to challenge oppressive authority. At this time black Americans were protesting against racial oppression, and as women, they created movements to protest women subordination. For them, the only way to win in such an oppressive and male-dominated society was through movements. Some women who were educated at that time felt equal but were limited to roles and compulsory male approval. Women were forced to submit to the society, in the family, and in the workplace and in return they were forced to retaliate and demand a system that was fair and equal. Their main agenda was to challenge division of labor that had been constructed in a way that put the male in charge leaving women as second-class beings. Women slaves were made to overwork, carry burdens of white families, and the end paid poorly or not even paid at all.</w:t>
      </w:r>
    </w:p>
    <w:p w:rsidR="001310B9" w:rsidRPr="001F4E97" w:rsidRDefault="001310B9" w:rsidP="001F4E97">
      <w:pPr>
        <w:ind w:firstLine="720"/>
        <w:rPr>
          <w:rFonts w:eastAsia="Times New Roman"/>
          <w:bCs/>
        </w:rPr>
      </w:pPr>
      <w:r w:rsidRPr="001F4E97">
        <w:rPr>
          <w:rFonts w:eastAsia="Times New Roman"/>
          <w:bCs/>
        </w:rPr>
        <w:t xml:space="preserve">According to Grey-Bowen and McFarlane (2010) division of labor based on gender has a long history and despite legislation pushed by feminist such as the Equal Pay Act of 1963, there are still discrepancies in today’s workplace. Ideally, the Civil rights legislation of 1960 made it illegal for any employer to discriminate against women in terms of pay, promotion, tasks, and hiring. This was indeed a major milestone for feminist who championed for equality as many women despite performing same tasks as men got underpaid. </w:t>
      </w:r>
    </w:p>
    <w:p w:rsidR="001310B9" w:rsidRPr="001F4E97" w:rsidRDefault="001310B9" w:rsidP="001F4E97">
      <w:pPr>
        <w:ind w:firstLine="720"/>
        <w:rPr>
          <w:rFonts w:eastAsia="Times New Roman"/>
          <w:bCs/>
        </w:rPr>
      </w:pPr>
      <w:r w:rsidRPr="001F4E97">
        <w:rPr>
          <w:rFonts w:eastAsia="Times New Roman"/>
          <w:bCs/>
        </w:rPr>
        <w:lastRenderedPageBreak/>
        <w:t>For decades even today, some men hold into the perception that men and women are unequal and specifically argued that men are more superior in different aspects such as leadership, skills, abilities, and even management. Such people have failed to realize that men and women are equal even when they can apply equal problem-solving skills to solve an equally assigned task. Men’s unchanged perception about women in the past and present society is linked to culture, religion, and social beliefs</w:t>
      </w:r>
      <w:r w:rsidR="001F4E97" w:rsidRPr="001F4E97">
        <w:rPr>
          <w:rFonts w:eastAsia="Times New Roman"/>
          <w:bCs/>
        </w:rPr>
        <w:t xml:space="preserve"> (Grey-Bowen and McFarlane, 2010)</w:t>
      </w:r>
      <w:r w:rsidRPr="001F4E97">
        <w:rPr>
          <w:rFonts w:eastAsia="Times New Roman"/>
          <w:bCs/>
        </w:rPr>
        <w:t xml:space="preserve">. </w:t>
      </w:r>
    </w:p>
    <w:p w:rsidR="001310B9" w:rsidRPr="001F4E97" w:rsidRDefault="001310B9" w:rsidP="001F4E97">
      <w:pPr>
        <w:ind w:firstLine="720"/>
        <w:rPr>
          <w:rFonts w:eastAsia="Times New Roman"/>
          <w:bCs/>
        </w:rPr>
      </w:pPr>
      <w:r w:rsidRPr="001F4E97">
        <w:rPr>
          <w:rFonts w:eastAsia="Times New Roman"/>
          <w:bCs/>
        </w:rPr>
        <w:t>Sindradóttir (2015) examines the gender roles and the overall restrictions of women in the early 19th century. According to him, gender was an ideal measure of determining roles in the early 19th century. Women were forced to submit to men and were a less superior in different aspects. They were not allowed to assume different positions an</w:t>
      </w:r>
      <w:r w:rsidR="001F4E97" w:rsidRPr="001F4E97">
        <w:rPr>
          <w:rFonts w:eastAsia="Times New Roman"/>
          <w:bCs/>
        </w:rPr>
        <w:t>d to exercise power as men did but in b</w:t>
      </w:r>
      <w:r w:rsidRPr="001F4E97">
        <w:rPr>
          <w:rFonts w:eastAsia="Times New Roman"/>
          <w:bCs/>
        </w:rPr>
        <w:t>etween 19th  and the 20th centuries, electoral quota became an agenda in women's movement and through their negotiations, they</w:t>
      </w:r>
      <w:r w:rsidR="001F4E97" w:rsidRPr="001F4E97">
        <w:rPr>
          <w:rFonts w:eastAsia="Times New Roman"/>
          <w:bCs/>
        </w:rPr>
        <w:t xml:space="preserve"> demanded for </w:t>
      </w:r>
      <w:r w:rsidRPr="001F4E97">
        <w:rPr>
          <w:rFonts w:eastAsia="Times New Roman"/>
          <w:bCs/>
        </w:rPr>
        <w:t>recognition in politics, workplace, and in different sectors of the society.</w:t>
      </w:r>
    </w:p>
    <w:p w:rsidR="001F4E97" w:rsidRPr="001F4E97" w:rsidRDefault="001310B9" w:rsidP="001F4E97">
      <w:pPr>
        <w:ind w:firstLine="720"/>
        <w:rPr>
          <w:rFonts w:eastAsia="Times New Roman"/>
          <w:bCs/>
        </w:rPr>
      </w:pPr>
      <w:r w:rsidRPr="001F4E97">
        <w:rPr>
          <w:rFonts w:eastAsia="Times New Roman"/>
          <w:bCs/>
        </w:rPr>
        <w:t>According to O'Neill, Gidengil, Côté, and Young (2015), the role of feminist in the drive for freedom in different aspects of the society is commendable. Accordingly the freedom in existence today was mainly because of unwavering feminist protest against social and political inequalities. Women continued to protest and form movements even though the system was reluctant to initiate reforms that women demanded. Men were hostile, and some expressed their dissatisfaction with women pursuit for equality. They exercised their traditionally held superiority and ensured that men and women were never equal.</w:t>
      </w:r>
    </w:p>
    <w:p w:rsidR="001310B9" w:rsidRPr="001F4E97" w:rsidRDefault="001310B9" w:rsidP="001F4E97">
      <w:pPr>
        <w:ind w:firstLine="720"/>
        <w:rPr>
          <w:rFonts w:eastAsia="Times New Roman"/>
          <w:bCs/>
        </w:rPr>
      </w:pPr>
      <w:r w:rsidRPr="001F4E97">
        <w:rPr>
          <w:rFonts w:eastAsia="Times New Roman"/>
          <w:bCs/>
        </w:rPr>
        <w:t xml:space="preserve">Galligan (2010) in his article explores the explore democracy that came because of feminism. From his view, women came in different waves, but women movements that came in </w:t>
      </w:r>
      <w:r w:rsidRPr="001F4E97">
        <w:rPr>
          <w:rFonts w:eastAsia="Times New Roman"/>
          <w:bCs/>
        </w:rPr>
        <w:lastRenderedPageBreak/>
        <w:t xml:space="preserve">1990 demanded equal representation in parliament, workplace, and in different state bureaucracies. Through their efforts, they entered governance and development agencies with a significant aim of fostering equality. Many women with power ensured that women rights were integrated into state and non-state institutions.  Some women activists immediately they gained access to power promoted reforms that confronted the barriers and challenges that continue to affect women even in the 21st century. He argued that feminism released women from bondage and guided them to ultimate freedom. They were led to a society where they have a right to life, power, and freedom just like men. Women are no longer inferior in today’s society as the political and social system recognizes their existence as well as their rights. </w:t>
      </w:r>
    </w:p>
    <w:p w:rsidR="001310B9" w:rsidRPr="001F4E97" w:rsidRDefault="001310B9" w:rsidP="001F4E97">
      <w:pPr>
        <w:ind w:firstLine="720"/>
        <w:rPr>
          <w:rFonts w:eastAsia="Times New Roman"/>
          <w:bCs/>
        </w:rPr>
      </w:pPr>
      <w:r w:rsidRPr="001F4E97">
        <w:rPr>
          <w:rFonts w:eastAsia="Times New Roman"/>
          <w:bCs/>
        </w:rPr>
        <w:t xml:space="preserve">Finally, Jacobsen (2013) explores existing gender inequalities in today’s society. He argues that even though women movements delivered women from massive subornation there exist several inequalities that continue to lower women's position in the society. Equally, he insists that a society that does not give women an opportunity to play a role especially in the political and economic aspects has little capacity to grow.  He analyzes the economic loses that accrue to a society that does not recognize women's role as well as one that gives women the power to play a role in economic growth. It comes out that if women worked at the same rate as men and got paid just like men the society would have the capacity to raise considerably. </w:t>
      </w:r>
    </w:p>
    <w:p w:rsidR="001310B9" w:rsidRPr="001F4E97" w:rsidRDefault="001310B9" w:rsidP="001F4E97">
      <w:pPr>
        <w:ind w:firstLine="720"/>
        <w:jc w:val="center"/>
        <w:rPr>
          <w:rFonts w:eastAsia="Times New Roman"/>
          <w:bCs/>
        </w:rPr>
      </w:pPr>
      <w:r w:rsidRPr="001F4E97">
        <w:rPr>
          <w:rFonts w:eastAsia="Times New Roman"/>
          <w:bCs/>
        </w:rPr>
        <w:t>Article critique and assessment</w:t>
      </w:r>
    </w:p>
    <w:p w:rsidR="001F4E97" w:rsidRPr="001F4E97" w:rsidRDefault="001310B9" w:rsidP="001F4E97">
      <w:pPr>
        <w:ind w:firstLine="720"/>
        <w:rPr>
          <w:rFonts w:eastAsia="Times New Roman"/>
          <w:bCs/>
        </w:rPr>
      </w:pPr>
      <w:r w:rsidRPr="001F4E97">
        <w:rPr>
          <w:rFonts w:eastAsia="Times New Roman"/>
          <w:bCs/>
        </w:rPr>
        <w:t xml:space="preserve">The seven-article identified describe the issue of feminism and their role in promoting women rights and equality solely. Involvement of women in democratic politics according to Galligan (2010) was first witnessed in Finland in 1906. This marked the start of democracy and recognition for women across the world. It gave women civil identity and allowed them to seek </w:t>
      </w:r>
      <w:r w:rsidRPr="001F4E97">
        <w:rPr>
          <w:rFonts w:eastAsia="Times New Roman"/>
          <w:bCs/>
        </w:rPr>
        <w:lastRenderedPageBreak/>
        <w:t>their rights. This period marked with women slavery and subordination of white women marked the begging of women resistance. Men were resistant all along and perceived women who demanded democracy as bad mothers. Women were met with violence, physical, and verbal abuse they chose to continue their prote</w:t>
      </w:r>
      <w:r w:rsidR="001F4E97" w:rsidRPr="001F4E97">
        <w:rPr>
          <w:rFonts w:eastAsia="Times New Roman"/>
          <w:bCs/>
        </w:rPr>
        <w:t>sts until their needs were met (</w:t>
      </w:r>
      <w:r w:rsidR="001F4E97" w:rsidRPr="001F4E97">
        <w:rPr>
          <w:rFonts w:eastAsia="Times New Roman"/>
        </w:rPr>
        <w:t xml:space="preserve">Galligan, </w:t>
      </w:r>
      <w:r w:rsidR="001F4E97" w:rsidRPr="0079153C">
        <w:rPr>
          <w:rFonts w:eastAsia="Times New Roman"/>
        </w:rPr>
        <w:t xml:space="preserve">2010). </w:t>
      </w:r>
    </w:p>
    <w:p w:rsidR="001F4E97" w:rsidRPr="001F4E97" w:rsidRDefault="001310B9" w:rsidP="001F4E97">
      <w:pPr>
        <w:ind w:firstLine="720"/>
        <w:rPr>
          <w:rFonts w:eastAsia="Times New Roman"/>
          <w:bCs/>
        </w:rPr>
      </w:pPr>
      <w:r w:rsidRPr="001F4E97">
        <w:rPr>
          <w:rFonts w:eastAsia="Times New Roman"/>
          <w:bCs/>
        </w:rPr>
        <w:t xml:space="preserve">Grey-Bowen and McFarlane (2010) argue that women are realizing that the fights against male-dominated society were hard formed social coalitions to protest and effect social change from as early as 19th century. During this period both African Americans and white women formed movements that brought them together so that they could promote progressive governance and expand government role to include women. At this period women shared a common problem, and they had to join hands to deliver </w:t>
      </w:r>
      <w:r w:rsidR="001F4E97" w:rsidRPr="001F4E97">
        <w:rPr>
          <w:rFonts w:eastAsia="Times New Roman"/>
          <w:bCs/>
        </w:rPr>
        <w:t>themselves from male dominance.</w:t>
      </w:r>
    </w:p>
    <w:p w:rsidR="001310B9" w:rsidRPr="001F4E97" w:rsidRDefault="001310B9" w:rsidP="001F4E97">
      <w:pPr>
        <w:ind w:firstLine="720"/>
        <w:rPr>
          <w:rFonts w:eastAsia="Times New Roman"/>
          <w:bCs/>
        </w:rPr>
      </w:pPr>
      <w:r w:rsidRPr="001F4E97">
        <w:rPr>
          <w:rFonts w:eastAsia="Times New Roman"/>
          <w:bCs/>
        </w:rPr>
        <w:t>Today’s equality was because feminist saw the need to change the economic structure and economic order. They wanted a society that recognized women as well as a society that oversaw a fair distribution of resources. Past system undermined women and gave them no rights to express their opinions freely or even take part in key decisions. Feminists struggle for recognition and equality was aimed at ensuring that women have access to human rights and diverse roles, not just wives and mothers</w:t>
      </w:r>
      <w:r w:rsidR="001F4E97" w:rsidRPr="001F4E97">
        <w:rPr>
          <w:rFonts w:eastAsia="Times New Roman"/>
        </w:rPr>
        <w:t xml:space="preserve"> (</w:t>
      </w:r>
      <w:r w:rsidR="001F4E97" w:rsidRPr="0079153C">
        <w:rPr>
          <w:rFonts w:eastAsia="Times New Roman"/>
        </w:rPr>
        <w:t>Jacobs</w:t>
      </w:r>
      <w:r w:rsidR="001F4E97" w:rsidRPr="001F4E97">
        <w:rPr>
          <w:rFonts w:eastAsia="Times New Roman"/>
        </w:rPr>
        <w:t>en, 2013)</w:t>
      </w:r>
      <w:r w:rsidRPr="001F4E97">
        <w:rPr>
          <w:rFonts w:eastAsia="Times New Roman"/>
          <w:bCs/>
        </w:rPr>
        <w:t>.</w:t>
      </w:r>
    </w:p>
    <w:p w:rsidR="001310B9" w:rsidRPr="001F4E97" w:rsidRDefault="001310B9" w:rsidP="001F4E97">
      <w:pPr>
        <w:ind w:firstLine="720"/>
        <w:rPr>
          <w:rFonts w:eastAsia="Times New Roman"/>
          <w:bCs/>
        </w:rPr>
      </w:pPr>
      <w:r w:rsidRPr="001F4E97">
        <w:rPr>
          <w:rFonts w:eastAsia="Times New Roman"/>
          <w:bCs/>
        </w:rPr>
        <w:t>In essence, feminist drive for equality promoted the advancement of women rights as well as human rights. Along that time major instruments across the globe had not factored in women's rights. There were not provisions that protected women but through feminist there emerged provision such as sexual, reproductive rights, among other rights. The unwavering protest among women saw different states sign the declaration of advancing womens rights such as empowerment, participation in public office, and equal access to resources</w:t>
      </w:r>
      <w:r w:rsidR="001F4E97" w:rsidRPr="001F4E97">
        <w:rPr>
          <w:rFonts w:eastAsia="Times New Roman"/>
        </w:rPr>
        <w:t xml:space="preserve"> (Meer, 2011)</w:t>
      </w:r>
      <w:r w:rsidRPr="001F4E97">
        <w:rPr>
          <w:rFonts w:eastAsia="Times New Roman"/>
          <w:bCs/>
        </w:rPr>
        <w:t>.</w:t>
      </w:r>
    </w:p>
    <w:p w:rsidR="001310B9" w:rsidRPr="001F4E97" w:rsidRDefault="001310B9" w:rsidP="001F4E97">
      <w:pPr>
        <w:ind w:firstLine="720"/>
      </w:pPr>
      <w:r w:rsidRPr="001F4E97">
        <w:rPr>
          <w:rFonts w:eastAsia="Times New Roman"/>
          <w:bCs/>
        </w:rPr>
        <w:lastRenderedPageBreak/>
        <w:t>They were able to demand their rights and ensured that every woman in America was recognized. Through their struggle, many women now have access to the political and economic arena. Women can own property and can live a life as a first-class citizen. Women's access to power comes in two ways namely electoral and policy arena</w:t>
      </w:r>
      <w:r w:rsidR="001F4E97" w:rsidRPr="001F4E97">
        <w:rPr>
          <w:rFonts w:eastAsia="Times New Roman"/>
        </w:rPr>
        <w:t xml:space="preserve"> (Sindradóttir, 2015)</w:t>
      </w:r>
      <w:r w:rsidRPr="001F4E97">
        <w:rPr>
          <w:rFonts w:eastAsia="Times New Roman"/>
          <w:bCs/>
        </w:rPr>
        <w:t xml:space="preserve">. Women can vote and be elected to different political posts and so far women in through electoral arena use strategies such as party influence, quota, and reserved seats to champion for their rights. Equally, in the policy arena the ensure that the state invites women to participate in policy-making process. This participation continues to give them voice in different areas such as healthcare, sexual rights, and protection from any form of </w:t>
      </w:r>
      <w:r w:rsidR="001F4E97" w:rsidRPr="001F4E97">
        <w:rPr>
          <w:rFonts w:eastAsia="Times New Roman"/>
          <w:bCs/>
        </w:rPr>
        <w:t>violence</w:t>
      </w:r>
      <w:r w:rsidR="001F4E97" w:rsidRPr="001F4E97">
        <w:rPr>
          <w:rFonts w:eastAsia="Times New Roman"/>
        </w:rPr>
        <w:t xml:space="preserve"> (</w:t>
      </w:r>
      <w:r w:rsidR="001F4E97" w:rsidRPr="0079153C">
        <w:rPr>
          <w:rFonts w:eastAsia="Times New Roman"/>
        </w:rPr>
        <w:t xml:space="preserve">Katz, </w:t>
      </w:r>
      <w:r w:rsidR="001F4E97" w:rsidRPr="001F4E97">
        <w:rPr>
          <w:rFonts w:eastAsia="Times New Roman"/>
        </w:rPr>
        <w:t xml:space="preserve">Stern, and Fader, </w:t>
      </w:r>
      <w:r w:rsidR="001F4E97" w:rsidRPr="0079153C">
        <w:rPr>
          <w:rFonts w:eastAsia="Times New Roman"/>
        </w:rPr>
        <w:t>2005</w:t>
      </w:r>
      <w:r w:rsidR="001F4E97" w:rsidRPr="001F4E97">
        <w:rPr>
          <w:rFonts w:eastAsia="Times New Roman"/>
        </w:rPr>
        <w:t>)</w:t>
      </w:r>
      <w:r w:rsidRPr="001F4E97">
        <w:rPr>
          <w:rFonts w:eastAsia="Times New Roman"/>
          <w:bCs/>
        </w:rPr>
        <w:t xml:space="preserve">. </w:t>
      </w:r>
    </w:p>
    <w:p w:rsidR="001310B9" w:rsidRPr="001F4E97" w:rsidRDefault="001310B9" w:rsidP="001F4E97">
      <w:pPr>
        <w:ind w:firstLine="720"/>
      </w:pPr>
      <w:r w:rsidRPr="001F4E97">
        <w:rPr>
          <w:rFonts w:eastAsia="Times New Roman"/>
          <w:bCs/>
        </w:rPr>
        <w:t xml:space="preserve">Nonetheless, despite progress towards gender equality especially in political decision making it is still clear that equality has not been fully attained. Women are still not equally represented despite moves to have women occupy different political seats in houses such as congress. So far it is clear that in four members of American congress and other senior positions only one is a </w:t>
      </w:r>
      <w:r w:rsidR="001F4E97" w:rsidRPr="001F4E97">
        <w:rPr>
          <w:rFonts w:eastAsia="Times New Roman"/>
          <w:bCs/>
        </w:rPr>
        <w:t>woman</w:t>
      </w:r>
      <w:r w:rsidR="001F4E97" w:rsidRPr="001F4E97">
        <w:rPr>
          <w:rFonts w:eastAsia="Times New Roman"/>
        </w:rPr>
        <w:t xml:space="preserve"> (</w:t>
      </w:r>
      <w:r w:rsidR="001F4E97" w:rsidRPr="0079153C">
        <w:rPr>
          <w:rFonts w:eastAsia="Times New Roman"/>
        </w:rPr>
        <w:t xml:space="preserve">Katz, </w:t>
      </w:r>
      <w:r w:rsidR="001F4E97" w:rsidRPr="001F4E97">
        <w:rPr>
          <w:rFonts w:eastAsia="Times New Roman"/>
        </w:rPr>
        <w:t xml:space="preserve">Stern, and Fader, </w:t>
      </w:r>
      <w:r w:rsidR="001F4E97" w:rsidRPr="0079153C">
        <w:rPr>
          <w:rFonts w:eastAsia="Times New Roman"/>
        </w:rPr>
        <w:t>2005</w:t>
      </w:r>
      <w:r w:rsidR="001F4E97" w:rsidRPr="001F4E97">
        <w:rPr>
          <w:rFonts w:eastAsia="Times New Roman"/>
        </w:rPr>
        <w:t>)</w:t>
      </w:r>
      <w:r w:rsidRPr="001F4E97">
        <w:rPr>
          <w:rFonts w:eastAsia="Times New Roman"/>
          <w:bCs/>
        </w:rPr>
        <w:t xml:space="preserve">. </w:t>
      </w:r>
    </w:p>
    <w:p w:rsidR="001310B9" w:rsidRPr="001F4E97" w:rsidRDefault="001310B9" w:rsidP="001F4E97">
      <w:pPr>
        <w:ind w:firstLine="720"/>
      </w:pPr>
      <w:r w:rsidRPr="001F4E97">
        <w:rPr>
          <w:rFonts w:eastAsia="Times New Roman"/>
          <w:bCs/>
        </w:rPr>
        <w:t xml:space="preserve">Equally, despite modernization, there are still issues relating to violence that women experience today just because of their gender. Feminism has not delivered women to the core as some continue to suffer because of their gender. For example, about 20% of American women suffer physical violence in their lifetime. Many experience violence such as sexual harassment in the workplace, rape, and domestic </w:t>
      </w:r>
      <w:r w:rsidR="001F4E97" w:rsidRPr="001F4E97">
        <w:rPr>
          <w:rFonts w:eastAsia="Times New Roman"/>
          <w:bCs/>
        </w:rPr>
        <w:t>violence</w:t>
      </w:r>
      <w:r w:rsidR="001F4E97" w:rsidRPr="001F4E97">
        <w:rPr>
          <w:rFonts w:eastAsia="Times New Roman"/>
        </w:rPr>
        <w:t xml:space="preserve"> (Sindradóttir, 2015)</w:t>
      </w:r>
      <w:r w:rsidR="001F4E97" w:rsidRPr="001F4E97">
        <w:rPr>
          <w:rFonts w:eastAsia="Times New Roman"/>
          <w:bCs/>
        </w:rPr>
        <w:t>.</w:t>
      </w:r>
      <w:r w:rsidRPr="001F4E97">
        <w:rPr>
          <w:rFonts w:eastAsia="Times New Roman"/>
          <w:bCs/>
        </w:rPr>
        <w:t xml:space="preserve"> All these are because there are still religious and social beliefs that promote female subordination. Additionally, women continue to suffer unequal wages in their workplaces, and many silently suffer discriminated </w:t>
      </w:r>
      <w:r w:rsidR="001F4E97" w:rsidRPr="001F4E97">
        <w:rPr>
          <w:rFonts w:eastAsia="Times New Roman"/>
          <w:bCs/>
        </w:rPr>
        <w:t>wages</w:t>
      </w:r>
      <w:r w:rsidR="001F4E97" w:rsidRPr="001F4E97">
        <w:rPr>
          <w:rFonts w:eastAsia="Times New Roman"/>
        </w:rPr>
        <w:t xml:space="preserve"> (</w:t>
      </w:r>
      <w:r w:rsidR="001F4E97" w:rsidRPr="0079153C">
        <w:rPr>
          <w:rFonts w:eastAsia="Times New Roman"/>
        </w:rPr>
        <w:t xml:space="preserve">Katz, </w:t>
      </w:r>
      <w:r w:rsidR="001F4E97" w:rsidRPr="001F4E97">
        <w:rPr>
          <w:rFonts w:eastAsia="Times New Roman"/>
        </w:rPr>
        <w:t xml:space="preserve">Stern, and Fader, </w:t>
      </w:r>
      <w:r w:rsidR="001F4E97" w:rsidRPr="0079153C">
        <w:rPr>
          <w:rFonts w:eastAsia="Times New Roman"/>
        </w:rPr>
        <w:t>2005</w:t>
      </w:r>
      <w:r w:rsidR="001F4E97" w:rsidRPr="001F4E97">
        <w:rPr>
          <w:rFonts w:eastAsia="Times New Roman"/>
        </w:rPr>
        <w:t>)</w:t>
      </w:r>
      <w:r w:rsidRPr="001F4E97">
        <w:rPr>
          <w:rFonts w:eastAsia="Times New Roman"/>
          <w:bCs/>
        </w:rPr>
        <w:t>.</w:t>
      </w:r>
    </w:p>
    <w:p w:rsidR="001310B9" w:rsidRPr="001F4E97" w:rsidRDefault="001310B9" w:rsidP="001F4E97">
      <w:pPr>
        <w:ind w:firstLine="720"/>
        <w:rPr>
          <w:rFonts w:eastAsia="Times New Roman"/>
          <w:bCs/>
        </w:rPr>
      </w:pPr>
      <w:r w:rsidRPr="001F4E97">
        <w:rPr>
          <w:rFonts w:eastAsia="Times New Roman"/>
          <w:bCs/>
        </w:rPr>
        <w:lastRenderedPageBreak/>
        <w:t xml:space="preserve">More so, in economic decision making women protocol ranks low in all governmental ranks. Even though women have filled several positions in the corporate world as well a political arena, their positions have not matched that of the male. For example, women representing the board of large corporations as countable as compared to male counterparts. These are however few </w:t>
      </w:r>
      <w:r w:rsidR="001F4E97" w:rsidRPr="001F4E97">
        <w:rPr>
          <w:rFonts w:eastAsia="Times New Roman"/>
          <w:bCs/>
        </w:rPr>
        <w:t>challenges</w:t>
      </w:r>
      <w:r w:rsidRPr="001F4E97">
        <w:rPr>
          <w:rFonts w:eastAsia="Times New Roman"/>
          <w:bCs/>
        </w:rPr>
        <w:t xml:space="preserve"> and several moves are already in place to ensure that women are accorded equal rights across all sectors of the </w:t>
      </w:r>
      <w:r w:rsidR="001F4E97" w:rsidRPr="001F4E97">
        <w:rPr>
          <w:rFonts w:eastAsia="Times New Roman"/>
          <w:bCs/>
        </w:rPr>
        <w:t>economy</w:t>
      </w:r>
      <w:r w:rsidR="001F4E97" w:rsidRPr="001F4E97">
        <w:rPr>
          <w:rFonts w:eastAsia="Times New Roman"/>
        </w:rPr>
        <w:t xml:space="preserve"> (Meer, 2011)</w:t>
      </w:r>
      <w:r w:rsidR="001F4E97" w:rsidRPr="001F4E97">
        <w:rPr>
          <w:rFonts w:eastAsia="Times New Roman"/>
          <w:bCs/>
        </w:rPr>
        <w:t>.</w:t>
      </w:r>
      <w:r w:rsidRPr="001F4E97">
        <w:rPr>
          <w:rFonts w:eastAsia="Times New Roman"/>
          <w:bCs/>
        </w:rPr>
        <w:t xml:space="preserve"> </w:t>
      </w:r>
    </w:p>
    <w:p w:rsidR="001310B9" w:rsidRPr="001F4E97" w:rsidRDefault="001310B9" w:rsidP="001F4E97">
      <w:pPr>
        <w:jc w:val="center"/>
        <w:rPr>
          <w:rFonts w:eastAsia="Times New Roman"/>
          <w:bCs/>
        </w:rPr>
      </w:pPr>
      <w:r w:rsidRPr="001F4E97">
        <w:rPr>
          <w:rFonts w:eastAsia="Times New Roman"/>
          <w:bCs/>
        </w:rPr>
        <w:t>Conclusion</w:t>
      </w:r>
    </w:p>
    <w:p w:rsidR="001310B9" w:rsidRPr="001F4E97" w:rsidRDefault="001310B9" w:rsidP="001F4E97">
      <w:pPr>
        <w:ind w:firstLine="810"/>
      </w:pPr>
      <w:r w:rsidRPr="001F4E97">
        <w:rPr>
          <w:rFonts w:eastAsia="Times New Roman"/>
          <w:bCs/>
        </w:rPr>
        <w:t xml:space="preserve">In conclusion, gender democracy has taken its root in today’s society. The progress witnessed today is different from scenes described in the 19th and 20th century. Women now have voices and can exercise their democratic rights through the ballot. Women play a key role in policy development and implementation, and more importantly today’s women play a key role in </w:t>
      </w:r>
      <w:r w:rsidR="001F4E97" w:rsidRPr="001F4E97">
        <w:rPr>
          <w:rFonts w:eastAsia="Times New Roman"/>
          <w:bCs/>
        </w:rPr>
        <w:t>peace</w:t>
      </w:r>
      <w:r w:rsidR="001F4E97">
        <w:rPr>
          <w:rFonts w:eastAsia="Times New Roman"/>
          <w:bCs/>
        </w:rPr>
        <w:t>-</w:t>
      </w:r>
      <w:r w:rsidR="001F4E97" w:rsidRPr="001F4E97">
        <w:rPr>
          <w:rFonts w:eastAsia="Times New Roman"/>
          <w:bCs/>
        </w:rPr>
        <w:t>building</w:t>
      </w:r>
      <w:r w:rsidRPr="001F4E97">
        <w:rPr>
          <w:rFonts w:eastAsia="Times New Roman"/>
          <w:bCs/>
        </w:rPr>
        <w:t xml:space="preserve"> processes. Reforms have been implemented and are now protected against sexual violence, physical abuse, and any other kind of subordination.  They have been given the power to express their thoughts and demand for equality whenever they feel sidelined. Even though they still face some challenges, there has been a great progress thus far. In all these feminism has been key players and their role to stand for women and overcome male-dominated society has promoted growth in the economy. Women participation in economic growth contributes positively to a country’s gross domestic product unlike if men were the only ones working towards nations building.  </w:t>
      </w:r>
    </w:p>
    <w:p w:rsidR="001F4E97" w:rsidRPr="001F4E97" w:rsidRDefault="001F4E97" w:rsidP="001F4E97">
      <w:pPr>
        <w:spacing w:after="0"/>
        <w:rPr>
          <w:rFonts w:eastAsia="Times New Roman"/>
        </w:rPr>
      </w:pPr>
    </w:p>
    <w:p w:rsidR="001F4E97" w:rsidRPr="001F4E97" w:rsidRDefault="001F4E97" w:rsidP="001F4E97">
      <w:pPr>
        <w:spacing w:after="0"/>
        <w:ind w:left="720" w:hanging="720"/>
        <w:jc w:val="center"/>
        <w:rPr>
          <w:rFonts w:eastAsia="Times New Roman"/>
        </w:rPr>
      </w:pPr>
    </w:p>
    <w:p w:rsidR="001F4E97" w:rsidRPr="001F4E97" w:rsidRDefault="001F4E97" w:rsidP="001F4E97">
      <w:pPr>
        <w:spacing w:after="0"/>
        <w:ind w:left="720" w:hanging="720"/>
        <w:jc w:val="center"/>
        <w:rPr>
          <w:rFonts w:eastAsia="Times New Roman"/>
        </w:rPr>
      </w:pPr>
    </w:p>
    <w:p w:rsidR="001F4E97" w:rsidRPr="001F4E97" w:rsidRDefault="001F4E97" w:rsidP="001F4E97">
      <w:pPr>
        <w:spacing w:after="0"/>
        <w:ind w:left="720" w:hanging="720"/>
        <w:jc w:val="center"/>
        <w:rPr>
          <w:rFonts w:eastAsia="Times New Roman"/>
        </w:rPr>
      </w:pPr>
      <w:r w:rsidRPr="001F4E97">
        <w:rPr>
          <w:rFonts w:eastAsia="Times New Roman"/>
        </w:rPr>
        <w:lastRenderedPageBreak/>
        <w:t>References</w:t>
      </w:r>
    </w:p>
    <w:p w:rsidR="001F4E97" w:rsidRPr="001F4E97" w:rsidRDefault="001F4E97" w:rsidP="001F4E97">
      <w:pPr>
        <w:spacing w:after="0"/>
        <w:ind w:left="720" w:hanging="720"/>
        <w:rPr>
          <w:rFonts w:eastAsia="Times New Roman"/>
        </w:rPr>
      </w:pPr>
      <w:r w:rsidRPr="0079153C">
        <w:rPr>
          <w:rFonts w:eastAsia="Times New Roman"/>
        </w:rPr>
        <w:t>Galligan, Y. (2010). Gender democracy:</w:t>
      </w:r>
      <w:r w:rsidRPr="001F4E97">
        <w:rPr>
          <w:rFonts w:eastAsia="Times New Roman"/>
        </w:rPr>
        <w:t xml:space="preserve"> the legacy of the 20th century, 1-11.</w:t>
      </w:r>
    </w:p>
    <w:p w:rsidR="001F4E97" w:rsidRPr="001F4E97" w:rsidRDefault="001F4E97" w:rsidP="001F4E97">
      <w:pPr>
        <w:spacing w:after="0"/>
        <w:ind w:left="720" w:hanging="720"/>
        <w:rPr>
          <w:rFonts w:eastAsia="Times New Roman"/>
        </w:rPr>
      </w:pPr>
      <w:r w:rsidRPr="001F4E97">
        <w:rPr>
          <w:rFonts w:eastAsia="Times New Roman"/>
        </w:rPr>
        <w:t xml:space="preserve">Grey-Bowen, J. E., &amp; McFarlane, D. A. (2010). Gender compensation discrimination: An exploration of gender compensation gap and the higher education connection. </w:t>
      </w:r>
      <w:r w:rsidRPr="001F4E97">
        <w:rPr>
          <w:rFonts w:eastAsia="Times New Roman"/>
          <w:i/>
          <w:iCs/>
        </w:rPr>
        <w:t>Journal of Business Studies Quarterly</w:t>
      </w:r>
      <w:r w:rsidRPr="001F4E97">
        <w:rPr>
          <w:rFonts w:eastAsia="Times New Roman"/>
        </w:rPr>
        <w:t xml:space="preserve">, </w:t>
      </w:r>
      <w:r w:rsidRPr="001F4E97">
        <w:rPr>
          <w:rFonts w:eastAsia="Times New Roman"/>
          <w:i/>
          <w:iCs/>
        </w:rPr>
        <w:t>2</w:t>
      </w:r>
      <w:r w:rsidRPr="001F4E97">
        <w:rPr>
          <w:rFonts w:eastAsia="Times New Roman"/>
        </w:rPr>
        <w:t>(1), 65.</w:t>
      </w:r>
    </w:p>
    <w:p w:rsidR="001F4E97" w:rsidRPr="001F4E97" w:rsidRDefault="001F4E97" w:rsidP="001F4E97">
      <w:pPr>
        <w:spacing w:after="0"/>
        <w:ind w:left="720" w:hanging="720"/>
        <w:rPr>
          <w:rFonts w:eastAsia="Times New Roman"/>
        </w:rPr>
      </w:pPr>
      <w:r w:rsidRPr="0079153C">
        <w:rPr>
          <w:rFonts w:eastAsia="Times New Roman"/>
        </w:rPr>
        <w:t xml:space="preserve">Jacobsen, J. P. (2013). Gender Inequality: A Key Global Challenge–Reducing Losses due to Gender Inequality. </w:t>
      </w:r>
      <w:r w:rsidRPr="0079153C">
        <w:rPr>
          <w:rFonts w:eastAsia="Times New Roman"/>
          <w:i/>
          <w:iCs/>
        </w:rPr>
        <w:t>How Much have Global Problems Cost the World?</w:t>
      </w:r>
      <w:r w:rsidRPr="001F4E97">
        <w:rPr>
          <w:rFonts w:eastAsia="Times New Roman"/>
        </w:rPr>
        <w:t>, 10-24</w:t>
      </w:r>
      <w:r w:rsidRPr="0079153C">
        <w:rPr>
          <w:rFonts w:eastAsia="Times New Roman"/>
        </w:rPr>
        <w:t>.</w:t>
      </w:r>
    </w:p>
    <w:p w:rsidR="001F4E97" w:rsidRPr="0079153C" w:rsidRDefault="001F4E97" w:rsidP="001F4E97">
      <w:pPr>
        <w:spacing w:after="0"/>
        <w:ind w:left="720" w:hanging="720"/>
        <w:rPr>
          <w:rFonts w:eastAsia="Times New Roman"/>
        </w:rPr>
      </w:pPr>
      <w:r w:rsidRPr="0079153C">
        <w:rPr>
          <w:rFonts w:eastAsia="Times New Roman"/>
        </w:rPr>
        <w:t xml:space="preserve">Katz, M. B., Stern, M. J., &amp; Fader, J. J. (2005). Women and the paradox of economic inequality in the twentieth-century. </w:t>
      </w:r>
      <w:r w:rsidRPr="0079153C">
        <w:rPr>
          <w:rFonts w:eastAsia="Times New Roman"/>
          <w:i/>
          <w:iCs/>
        </w:rPr>
        <w:t>Journal of Social History</w:t>
      </w:r>
      <w:r w:rsidRPr="0079153C">
        <w:rPr>
          <w:rFonts w:eastAsia="Times New Roman"/>
        </w:rPr>
        <w:t xml:space="preserve">, </w:t>
      </w:r>
      <w:r w:rsidRPr="0079153C">
        <w:rPr>
          <w:rFonts w:eastAsia="Times New Roman"/>
          <w:i/>
          <w:iCs/>
        </w:rPr>
        <w:t>39</w:t>
      </w:r>
      <w:r w:rsidRPr="0079153C">
        <w:rPr>
          <w:rFonts w:eastAsia="Times New Roman"/>
        </w:rPr>
        <w:t>(1), 65-88.</w:t>
      </w:r>
    </w:p>
    <w:p w:rsidR="001F4E97" w:rsidRPr="001F4E97" w:rsidRDefault="001F4E97" w:rsidP="001F4E97">
      <w:pPr>
        <w:spacing w:after="0"/>
        <w:ind w:left="720" w:hanging="720"/>
        <w:rPr>
          <w:rFonts w:eastAsia="Times New Roman"/>
        </w:rPr>
      </w:pPr>
      <w:r w:rsidRPr="001F4E97">
        <w:rPr>
          <w:rFonts w:eastAsia="Times New Roman"/>
        </w:rPr>
        <w:t xml:space="preserve">Meer, S. (2011). Struggles for Gender Equality: Reflections on the place of men and men’s organisations. </w:t>
      </w:r>
      <w:r w:rsidRPr="001F4E97">
        <w:rPr>
          <w:rFonts w:eastAsia="Times New Roman"/>
          <w:i/>
          <w:iCs/>
        </w:rPr>
        <w:t>Open Debate, Johannesburg: Open Society Initiative for Southern Africa, chapters</w:t>
      </w:r>
      <w:r w:rsidRPr="001F4E97">
        <w:rPr>
          <w:rFonts w:eastAsia="Times New Roman"/>
        </w:rPr>
        <w:t>, 2-4.</w:t>
      </w:r>
    </w:p>
    <w:p w:rsidR="001F4E97" w:rsidRPr="006444FE" w:rsidRDefault="001F4E97" w:rsidP="001F4E97">
      <w:pPr>
        <w:spacing w:after="0"/>
        <w:ind w:left="720" w:hanging="720"/>
        <w:rPr>
          <w:rFonts w:eastAsia="Times New Roman"/>
        </w:rPr>
      </w:pPr>
      <w:r w:rsidRPr="006444FE">
        <w:rPr>
          <w:rFonts w:eastAsia="Times New Roman"/>
        </w:rPr>
        <w:t xml:space="preserve">O'Neill, B., Gidengil, E., Côté, C., &amp; Young, L. (2015). Freedom of religion, women's agency and banning the face veil: the role of feminist beliefs in shaping women's opinion. </w:t>
      </w:r>
      <w:r w:rsidRPr="006444FE">
        <w:rPr>
          <w:rFonts w:eastAsia="Times New Roman"/>
          <w:i/>
          <w:iCs/>
        </w:rPr>
        <w:t>Ethnic and Racial Studies</w:t>
      </w:r>
      <w:r w:rsidRPr="006444FE">
        <w:rPr>
          <w:rFonts w:eastAsia="Times New Roman"/>
        </w:rPr>
        <w:t xml:space="preserve">, </w:t>
      </w:r>
      <w:r w:rsidRPr="006444FE">
        <w:rPr>
          <w:rFonts w:eastAsia="Times New Roman"/>
          <w:i/>
          <w:iCs/>
        </w:rPr>
        <w:t>38</w:t>
      </w:r>
      <w:r w:rsidRPr="006444FE">
        <w:rPr>
          <w:rFonts w:eastAsia="Times New Roman"/>
        </w:rPr>
        <w:t>(11), 1886-1901.</w:t>
      </w:r>
    </w:p>
    <w:p w:rsidR="001F4E97" w:rsidRPr="0079153C" w:rsidRDefault="001F4E97" w:rsidP="001F4E97">
      <w:pPr>
        <w:spacing w:after="0"/>
        <w:ind w:left="720" w:hanging="720"/>
        <w:rPr>
          <w:rFonts w:eastAsia="Times New Roman"/>
        </w:rPr>
      </w:pPr>
      <w:r w:rsidRPr="0079153C">
        <w:rPr>
          <w:rFonts w:eastAsia="Times New Roman"/>
        </w:rPr>
        <w:t>Sindradóttir, T. S.</w:t>
      </w:r>
      <w:r w:rsidRPr="001F4E97">
        <w:rPr>
          <w:rFonts w:eastAsia="Times New Roman"/>
        </w:rPr>
        <w:t>(2015)</w:t>
      </w:r>
      <w:r w:rsidRPr="0079153C">
        <w:rPr>
          <w:rFonts w:eastAsia="Times New Roman"/>
        </w:rPr>
        <w:t xml:space="preserve"> Nineteenth Century Women Writers and the Challenge of Gender Roles: Feminist Heroines in t</w:t>
      </w:r>
      <w:r w:rsidRPr="001F4E97">
        <w:rPr>
          <w:rFonts w:eastAsia="Times New Roman"/>
        </w:rPr>
        <w:t>he Novels of the Brontë Sisters, 1-28.</w:t>
      </w:r>
    </w:p>
    <w:p w:rsidR="001F4E97" w:rsidRPr="001F4E97" w:rsidRDefault="001F4E97" w:rsidP="001F4E97"/>
    <w:p w:rsidR="001F4E97" w:rsidRPr="001F4E97" w:rsidRDefault="001F4E97" w:rsidP="001F4E97">
      <w:pPr>
        <w:spacing w:after="0"/>
        <w:ind w:left="720" w:hanging="720"/>
        <w:rPr>
          <w:rFonts w:eastAsia="Times New Roman"/>
        </w:rPr>
      </w:pPr>
    </w:p>
    <w:p w:rsidR="001F4E97" w:rsidRPr="001F4E97" w:rsidRDefault="001F4E97" w:rsidP="001F4E97">
      <w:pPr>
        <w:spacing w:after="0"/>
        <w:ind w:left="720" w:hanging="720"/>
        <w:rPr>
          <w:rFonts w:eastAsia="Times New Roman"/>
        </w:rPr>
      </w:pPr>
    </w:p>
    <w:p w:rsidR="001F4E97" w:rsidRPr="0079153C" w:rsidRDefault="001F4E97" w:rsidP="001F4E97">
      <w:pPr>
        <w:spacing w:after="0"/>
        <w:rPr>
          <w:rFonts w:eastAsia="Times New Roman"/>
        </w:rPr>
      </w:pPr>
    </w:p>
    <w:p w:rsidR="001F4E97" w:rsidRPr="001F4E97" w:rsidRDefault="001F4E97" w:rsidP="001F4E97"/>
    <w:p w:rsidR="00132736" w:rsidRPr="001F4E97" w:rsidRDefault="00132736" w:rsidP="001F4E97"/>
    <w:sectPr w:rsidR="00132736" w:rsidRPr="001F4E97" w:rsidSect="007677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354B" w:rsidRDefault="0086354B" w:rsidP="001310B9">
      <w:pPr>
        <w:spacing w:after="0" w:line="240" w:lineRule="auto"/>
      </w:pPr>
      <w:r>
        <w:separator/>
      </w:r>
    </w:p>
  </w:endnote>
  <w:endnote w:type="continuationSeparator" w:id="1">
    <w:p w:rsidR="0086354B" w:rsidRDefault="0086354B" w:rsidP="001310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354B" w:rsidRDefault="0086354B" w:rsidP="001310B9">
      <w:pPr>
        <w:spacing w:after="0" w:line="240" w:lineRule="auto"/>
      </w:pPr>
      <w:r>
        <w:separator/>
      </w:r>
    </w:p>
  </w:footnote>
  <w:footnote w:type="continuationSeparator" w:id="1">
    <w:p w:rsidR="0086354B" w:rsidRDefault="0086354B" w:rsidP="001310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4440236"/>
      <w:docPartObj>
        <w:docPartGallery w:val="Page Numbers (Top of Page)"/>
        <w:docPartUnique/>
      </w:docPartObj>
    </w:sdtPr>
    <w:sdtEndPr/>
    <w:sdtContent>
      <w:p w:rsidR="002859CE" w:rsidRDefault="001310B9" w:rsidP="007677B7">
        <w:r>
          <w:t xml:space="preserve">FEMINISM AND GENDER DEMOCRACY  </w:t>
        </w:r>
        <w:r w:rsidR="0086354B">
          <w:t xml:space="preserve">                                                                              </w:t>
        </w:r>
        <w:r w:rsidR="0086354B">
          <w:fldChar w:fldCharType="begin"/>
        </w:r>
        <w:r w:rsidR="0086354B">
          <w:instrText xml:space="preserve"> PAGE   \* MERGEFORMAT </w:instrText>
        </w:r>
        <w:r w:rsidR="0086354B">
          <w:fldChar w:fldCharType="separate"/>
        </w:r>
        <w:r w:rsidR="001F4E97">
          <w:rPr>
            <w:noProof/>
          </w:rPr>
          <w:t>2</w:t>
        </w:r>
        <w:r w:rsidR="0086354B">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CE" w:rsidRDefault="0086354B" w:rsidP="007677B7">
    <w:r>
      <w:t xml:space="preserve">Running head: </w:t>
    </w:r>
    <w:r w:rsidR="001310B9">
      <w:t>FEMINISM AND GENDER DEMOCRACY</w:t>
    </w:r>
    <w:sdt>
      <w:sdtPr>
        <w:id w:val="614440237"/>
        <w:docPartObj>
          <w:docPartGallery w:val="Page Numbers (Top of Page)"/>
          <w:docPartUnique/>
        </w:docPartObj>
      </w:sdtPr>
      <w:sdtEndPr/>
      <w:sdtContent>
        <w:r w:rsidRPr="001310B9">
          <w:rPr>
            <w:b/>
          </w:rPr>
          <w:t xml:space="preserve">  </w:t>
        </w:r>
        <w:r w:rsidR="001310B9">
          <w:rPr>
            <w:b/>
          </w:rPr>
          <w:t xml:space="preserve"> </w:t>
        </w:r>
        <w:r w:rsidRPr="001310B9">
          <w:t xml:space="preserve">                              </w:t>
        </w:r>
        <w:r w:rsidRPr="001310B9">
          <w:t xml:space="preserve">                       </w:t>
        </w:r>
        <w:r>
          <w:fldChar w:fldCharType="begin"/>
        </w:r>
        <w:r>
          <w:instrText xml:space="preserve"> PAGE   \* MERGEFORMAT </w:instrText>
        </w:r>
        <w:r>
          <w:fldChar w:fldCharType="separate"/>
        </w:r>
        <w:r w:rsidR="001F4E97">
          <w:rPr>
            <w:noProof/>
          </w:rPr>
          <w:t>1</w:t>
        </w:r>
        <w:r>
          <w:fldChar w:fldCharType="end"/>
        </w:r>
      </w:sdtContent>
    </w:sdt>
  </w:p>
  <w:p w:rsidR="002859CE" w:rsidRDefault="0086354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6A7F6E"/>
    <w:multiLevelType w:val="hybridMultilevel"/>
    <w:tmpl w:val="7130C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310B9"/>
    <w:rsid w:val="001310B9"/>
    <w:rsid w:val="00132736"/>
    <w:rsid w:val="001F4E97"/>
    <w:rsid w:val="008635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0B9"/>
    <w:pPr>
      <w:spacing w:after="20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1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0B9"/>
    <w:rPr>
      <w:rFonts w:ascii="Times New Roman" w:hAnsi="Times New Roman" w:cs="Times New Roman"/>
      <w:sz w:val="24"/>
      <w:szCs w:val="24"/>
    </w:rPr>
  </w:style>
  <w:style w:type="paragraph" w:styleId="ListParagraph">
    <w:name w:val="List Paragraph"/>
    <w:basedOn w:val="Normal"/>
    <w:uiPriority w:val="34"/>
    <w:qFormat/>
    <w:rsid w:val="001310B9"/>
    <w:pPr>
      <w:spacing w:after="160" w:line="259" w:lineRule="auto"/>
      <w:ind w:left="720"/>
      <w:contextualSpacing/>
    </w:pPr>
    <w:rPr>
      <w:rFonts w:asciiTheme="minorHAnsi" w:hAnsiTheme="minorHAnsi" w:cstheme="minorBidi"/>
      <w:sz w:val="22"/>
      <w:szCs w:val="22"/>
    </w:rPr>
  </w:style>
  <w:style w:type="paragraph" w:styleId="Footer">
    <w:name w:val="footer"/>
    <w:basedOn w:val="Normal"/>
    <w:link w:val="FooterChar"/>
    <w:uiPriority w:val="99"/>
    <w:semiHidden/>
    <w:unhideWhenUsed/>
    <w:rsid w:val="001310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10B9"/>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2131</Words>
  <Characters>12152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dc:creator>
  <cp:lastModifiedBy>Caleb</cp:lastModifiedBy>
  <cp:revision>1</cp:revision>
  <dcterms:created xsi:type="dcterms:W3CDTF">2017-11-29T21:34:00Z</dcterms:created>
  <dcterms:modified xsi:type="dcterms:W3CDTF">2017-11-29T21:57:00Z</dcterms:modified>
</cp:coreProperties>
</file>